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2160905" cy="107886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Slovenská ortopedická a traumatologická spoločnosť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I. ortopedicko-traumatologická klinika LFUK, UNB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Ružinovská 6, 826 06, Bratislava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Predseda: Prof. MUDr. Milan Kokavec, PhD.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e-mail: kokavec@dfnsp.sk</w:t>
      </w:r>
    </w:p>
    <w:tbl>
      <w:tblPr>
        <w:tblStyle w:val="Table1"/>
        <w:tblW w:w="8841.0" w:type="dxa"/>
        <w:jc w:val="left"/>
        <w:tblBorders>
          <w:top w:color="000000" w:space="0" w:sz="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841"/>
        <w:tblGridChange w:id="0">
          <w:tblGrid>
            <w:gridCol w:w="8841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 zasadnutia výboru SOTS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1. 2012 o 17.00 hod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 hoteli Holiday Inn Bratislava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Kontrola zápisnice z predchádzajúceho zasadnutia výboru SOTS a pripomienky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Správy pracovných komisií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XXXII. Červeňanského dni (prof. Kokavec, Dr. Švec)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Príprava a program Jesenného kongresu a členskej schôdze SOTS  2012 (prim. Kollár)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Distribúcia ACTA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Informácia o web stránke SOTS (MUDr. Švec)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Rôzne (CEOC, EFORT kongres Praha 2015)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Vyhlásenie výsledkov volieb do výboru SOTS 26. 1. 2012 o 20.00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Zasadnutie nového výboru SOTS 27. 1. 2012 – miesto a čas po dohovore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Prezentácia podľa priloženej prezenčnej listiny.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Prítomní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M. Kokavec, Ľ. Rehák,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J. Kľoc, P. Maresch,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Švec, M. Lisý, J. Popluhár, J. Hudec, I. Staško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Ospravedlnení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Vaško, L. Nečas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Hostia: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Kollár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Navrhovaný program výboru SOTS bol jednomyseľne schválený.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Zápisnica zo zasadnutia výboru SOTS v Dolnom Kubíne z dňa 12. 10. 2011 bola prijatá bez pripomienok.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Prof. Kokavec a MUDr. Švec informovali výbor SOTS o príprave a programe XXXII. Červeňanského dní. Prof. Kokavec predstavil suplementum Bedekeru zdravia Ortopédia 2012, venované 90 výročiu založenia slovenskej ortopédie, poďakoval všetkým autorom za príspevky o histórií ortopedických pracovísk v SR. Informoval o problémoch s financovaním kongresu v súvislosti s novoprijatou legislatívou na MZ SR.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Primár D. Kollár (Nové Zámky) podal informáciu o príprave Jesenného kongresu SOTS, ktorý sa uskutoční v Chateau Béla v dňoch 26.-28. 9. 2012. Do programu bude zaradený Deň mladých ortopédov, konať sa bude zasadnutie výboru SOTS a členská schôdza SOTS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Medzi témy Jesenného kongresu SOTS boli vybraté: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Degeneratívne ochorenia ramenného kĺbu – diagnostika a operačná liečba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Krátke femorálne drieky v endoprotetike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Ochorenia chrbtice diskogénneho charakteru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Doc. Rehak a Prof. Kokavec informoval výbor SOTS o strate impakt faktora pre ACTA chir Orthop et traum Cech. Najbližšie zasadnutie redakčnej rady tohto časopisu bude 13. 3. 2012 v Brne. Z dôvodu redukcie platiacich členov, SOTS znížila odber časopisu ACTA z 6x300ks na 6x250 ks.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MUDr. Švec podal informácie o web stránke SOTS. Stránka je opäť funkčná, priebežne je doplňovaná o významné kongresy a najnovšie aktuality.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Rôzne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Kokavec vyzval k aktívnej účasti na kongrese CEOC v Portoroži (Slovinsko) a na spoluprácu na organizácií EFORT kongresu v Prahe v roku 2015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Výbor SOTS navrhol témy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XXXIII. Červeňanského dni: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Operačná versus neoperačná liečba úrazov (klavikula, AC skĺbenie, členok, Achillova šlacha – interaktívna diskusia)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Farmakoterapia v ortopédii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Korekcia deformít chrbtice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Ortopedická liečba systémových ochorení a syndrómov muskuloskeletálneho systému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  (ortopedická protetika)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Sesterská sekcia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Prim. Hudec navrhol vyzvať členov SOTS k poukázaniu 2% dane na fungovanie SOTS.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Predseda výboru SOTS prof. Kokavec poďakoval členom výboru SOTS za spoluprácu počas jeho funkčného obdobia. Navrhol zvolať nový výbor SOTS 27.1. 2012 o 8,00 hod.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Zasadnutie výboru SOTS dňa 27. 1. 2012 o 8.00 v hoteli Holiday Inn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Prítomní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M. Kokavec, Ľ. Rehák,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J. Kľoc, P. Maresch,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 Švec, M. Lisý, J. Hudec, I. Staško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Ospravedlnení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Vaško, L Nečas, J. Popluhár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Podľa výsledkov korešpondenčných volieb do výboru SOTS vyhlásených predsedníčkou volebnej komisie MUDr. Jelou Macháčovou dňa 26. 1. 2012 (viď zápisnica) výbor SOTS bude pracovať v zložení: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MUDr. Milan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KOKAVEC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PhD.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predseda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Ján KĽOC, PhD.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vedecký sekretár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Andrey ŠVEC, PhD.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pokladník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Členovia výboru: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Libor NEČAS</w:t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Doc. MUDr. Ľuboš REHÁK, CSc., mim. prof.</w:t>
        <w:tab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Juraj POPLUHÁR, PhD.</w:t>
        <w:tab/>
        <w:tab/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Miroslav LISÝ, PhD.</w:t>
        <w:tab/>
        <w:tab/>
        <w:tab/>
        <w:tab/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Peter MARESCH, CSc.</w:t>
        <w:tab/>
        <w:tab/>
        <w:tab/>
        <w:t xml:space="preserve">     </w:t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Ivan STAŠKO</w:t>
        <w:tab/>
        <w:tab/>
        <w:tab/>
        <w:tab/>
        <w:tab/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Revízori: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MUDr. Jozef HUDEC, PhD</w:t>
        <w:tab/>
        <w:tab/>
        <w:tab/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Doc. MUDr. Gabriel VAŠKO, CSc.</w:t>
        <w:tab/>
        <w:tab/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Doc. MUDr. Luboš Rehák, mim. prof., bude naďalej zastupovať SOTS ako národný delegát v EFORT a v UEMS a overovať zápisnice z výborov SOTS.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Platby do SICOT-u  pre členov SOTS budú realizované podľa výnosu z XXXII. Červeňanského dní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Výbor SOTS pripraví list členom SOTS s požiadavkou poukázania 2% dane na účet SOTS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Výbor SOTS podporuje iniciatívu prof. Čecha vydať monografiu Histórie Československé, české a slovenské ortopédie a traumatologie v anglickom jazyku a finančne podporí preklad tejto publikácie.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Ďalšie zasadnutie výboru SOTS je plánované pri príležitosti Jesenného kongresu v Chateau Béla –  dňa 26.9.2012.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Zapísala: Daniela Ševčíková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Overil: Doc. MUDr. Ľuboš Rehák, CSc., mim prof.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Bratislave 27. 1. 2012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sk-SK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cs-CZ" w:val="sk-SK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sk-SK"/>
    </w:rPr>
  </w:style>
  <w:style w:type="character" w:styleId="CharChar1">
    <w:name w:val="Char Char1"/>
    <w:basedOn w:val="Standardnípísmoodstavce"/>
    <w:next w:val="CharChar1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CharChar2">
    <w:name w:val="Char Char2"/>
    <w:basedOn w:val="Standardnípísmoodstavce"/>
    <w:next w:val="CharChar2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eastAsia="cs-CZ"/>
    </w:rPr>
  </w:style>
  <w:style w:type="paragraph" w:styleId="Prostýtext">
    <w:name w:val="Prostý text"/>
    <w:basedOn w:val="Normální"/>
    <w:next w:val="Prostý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sk-SK"/>
    </w:rPr>
  </w:style>
  <w:style w:type="character" w:styleId="CharChar">
    <w:name w:val="Char Char"/>
    <w:basedOn w:val="Standardnípísmoodstavce"/>
    <w:next w:val="CharChar"/>
    <w:autoRedefine w:val="0"/>
    <w:hidden w:val="0"/>
    <w:qFormat w:val="0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W7ZnxEBhqb3KbAsE5r5Ju/o5A==">CgMxLjA4AHIhMUFUT1cwOVFDYm5SdDEtcjJCYk9BakJsMmpYUG92cDlO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2012-02-05T01:20:00Z</dcterms:created>
  <dc:creator>DFNsP</dc:creator>
</cp:coreProperties>
</file>